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426D" w14:textId="4998B0BF" w:rsidR="0029707C" w:rsidRDefault="00B032FB">
      <w:pPr>
        <w:rPr>
          <w:bCs/>
        </w:rPr>
      </w:pPr>
      <w:r>
        <w:rPr>
          <w:bCs/>
        </w:rPr>
        <w:t xml:space="preserve">While RAMP is designed capture all Grants documentation, there are a handful of organizations that have documents identified within a solicitation/request for proposal that are not supported by RAMP. If you are submitting your documentation via Grants.gov, the </w:t>
      </w:r>
      <w:r w:rsidR="0029707C" w:rsidRPr="0029707C">
        <w:rPr>
          <w:bCs/>
        </w:rPr>
        <w:t xml:space="preserve">below </w:t>
      </w:r>
      <w:r>
        <w:rPr>
          <w:bCs/>
        </w:rPr>
        <w:t>are</w:t>
      </w:r>
      <w:r w:rsidR="0029707C">
        <w:rPr>
          <w:bCs/>
        </w:rPr>
        <w:t xml:space="preserve"> unsupported </w:t>
      </w:r>
      <w:r w:rsidR="0029707C" w:rsidRPr="0029707C">
        <w:rPr>
          <w:bCs/>
        </w:rPr>
        <w:t>opportunity numbers via Grants.gov</w:t>
      </w:r>
      <w:r w:rsidR="002271F0">
        <w:rPr>
          <w:bCs/>
        </w:rPr>
        <w:t>. Other opportu</w:t>
      </w:r>
      <w:r w:rsidR="00AF6273">
        <w:rPr>
          <w:bCs/>
        </w:rPr>
        <w:t>nit</w:t>
      </w:r>
      <w:r w:rsidR="002271F0">
        <w:rPr>
          <w:bCs/>
        </w:rPr>
        <w:t>ies for the</w:t>
      </w:r>
      <w:r w:rsidR="00AF6273">
        <w:rPr>
          <w:bCs/>
        </w:rPr>
        <w:t xml:space="preserve"> Agencies are Huron/RAMP supported. </w:t>
      </w:r>
    </w:p>
    <w:p w14:paraId="4924E24A" w14:textId="77777777" w:rsidR="006005B2" w:rsidRDefault="006005B2">
      <w:pPr>
        <w:rPr>
          <w:b/>
          <w:u w:val="single"/>
        </w:rPr>
      </w:pPr>
    </w:p>
    <w:p w14:paraId="01C17B83" w14:textId="25E479E4" w:rsidR="00824158" w:rsidRPr="00824158" w:rsidRDefault="00824158">
      <w:pPr>
        <w:rPr>
          <w:b/>
          <w:u w:val="single"/>
        </w:rPr>
      </w:pPr>
      <w:r w:rsidRPr="00824158">
        <w:rPr>
          <w:b/>
          <w:u w:val="single"/>
        </w:rPr>
        <w:t>Department of Education</w:t>
      </w:r>
    </w:p>
    <w:p w14:paraId="40C2EABD" w14:textId="05CDDDB9" w:rsidR="00824158" w:rsidRDefault="00824158">
      <w:r>
        <w:t>Education Budget Information Non-Construction Programs [V1.4]</w:t>
      </w:r>
    </w:p>
    <w:p w14:paraId="45BFBF0C" w14:textId="0B1F778F" w:rsidR="00824158" w:rsidRDefault="00824158">
      <w:pPr>
        <w:rPr>
          <w:bCs/>
        </w:rPr>
      </w:pPr>
      <w:r>
        <w:t>ED SF424 Supplement [V3.0</w:t>
      </w:r>
      <w:r w:rsidR="00582DEA">
        <w:t>] (</w:t>
      </w:r>
      <w:r w:rsidR="001F529E" w:rsidRPr="001F529E">
        <w:rPr>
          <w:highlight w:val="cyan"/>
        </w:rPr>
        <w:t xml:space="preserve">NOTE:  </w:t>
      </w:r>
      <w:r w:rsidR="001F529E" w:rsidRPr="001F529E">
        <w:rPr>
          <w:rFonts w:ascii="Arial" w:hAnsi="Arial" w:cs="Arial"/>
          <w:color w:val="000000"/>
          <w:sz w:val="20"/>
          <w:szCs w:val="20"/>
          <w:highlight w:val="cyan"/>
          <w:shd w:val="clear" w:color="auto" w:fill="FFFFFF"/>
        </w:rPr>
        <w:t>Dept of Education Supplemental Information for SF-424 V2.0 is supported)</w:t>
      </w:r>
    </w:p>
    <w:p w14:paraId="06E15441" w14:textId="53BE9B73" w:rsidR="0017384A" w:rsidRDefault="00A34A5D">
      <w:pPr>
        <w:rPr>
          <w:b/>
          <w:bCs/>
        </w:rPr>
      </w:pPr>
      <w:r w:rsidRPr="00580E6D">
        <w:rPr>
          <w:b/>
          <w:bCs/>
          <w:u w:val="single"/>
        </w:rPr>
        <w:t>D</w:t>
      </w:r>
      <w:r w:rsidR="00B83750">
        <w:rPr>
          <w:b/>
          <w:bCs/>
          <w:u w:val="single"/>
        </w:rPr>
        <w:t>epartment of Commerce</w:t>
      </w:r>
      <w:r w:rsidRPr="00A34A5D">
        <w:rPr>
          <w:b/>
          <w:bCs/>
        </w:rPr>
        <w:t> </w:t>
      </w:r>
      <w:r>
        <w:rPr>
          <w:b/>
          <w:bCs/>
        </w:rPr>
        <w:t>–</w:t>
      </w:r>
    </w:p>
    <w:p w14:paraId="07E1A4A4" w14:textId="67A37F84" w:rsidR="009D1E0E" w:rsidRDefault="009D1E0E">
      <w:pPr>
        <w:rPr>
          <w:b/>
          <w:bCs/>
        </w:rPr>
      </w:pPr>
      <w:r w:rsidRPr="009D1E0E">
        <w:rPr>
          <w:b/>
          <w:bCs/>
        </w:rPr>
        <w:t>PWEAA2020 (COMP ID: PW-EAA-C)</w:t>
      </w:r>
    </w:p>
    <w:p w14:paraId="105CB586" w14:textId="77777777" w:rsidR="009D1E0E" w:rsidRPr="009D1E0E" w:rsidRDefault="009D1E0E" w:rsidP="009D1E0E">
      <w:r w:rsidRPr="009D1E0E">
        <w:t>ED-900 General Application for EDA Programs V1.1</w:t>
      </w:r>
    </w:p>
    <w:p w14:paraId="0D69FA90" w14:textId="6352980E" w:rsidR="00A34A5D" w:rsidRPr="00EF0946" w:rsidRDefault="00A34A5D" w:rsidP="009D1E0E">
      <w:r w:rsidRPr="00EF0946">
        <w:t>ED-900B Beneficiary Information Form V1.1</w:t>
      </w:r>
      <w:r w:rsidR="00173C59">
        <w:t xml:space="preserve"> </w:t>
      </w:r>
      <w:bookmarkStart w:id="0" w:name="_Hlk72404072"/>
      <w:r w:rsidR="001E7748" w:rsidRPr="001E7748">
        <w:rPr>
          <w:color w:val="FF0000"/>
        </w:rPr>
        <w:t>(V2.0 will be supported in 10.0 upgrade)</w:t>
      </w:r>
    </w:p>
    <w:bookmarkEnd w:id="0"/>
    <w:p w14:paraId="35BE1B96" w14:textId="77777777" w:rsidR="00A34A5D" w:rsidRDefault="00A34A5D" w:rsidP="009D1E0E">
      <w:r w:rsidRPr="00A34A5D">
        <w:t>ED-900C EDA Application Supplement for Construction Programs V1.1</w:t>
      </w:r>
    </w:p>
    <w:p w14:paraId="2374ECC4" w14:textId="60C31A1F" w:rsidR="009D1E0E" w:rsidRDefault="009D1E0E">
      <w:pPr>
        <w:rPr>
          <w:b/>
          <w:bCs/>
        </w:rPr>
      </w:pPr>
      <w:r w:rsidRPr="009D1E0E">
        <w:rPr>
          <w:b/>
          <w:bCs/>
        </w:rPr>
        <w:t>PWEAA2020 (COMP ID: EAA-C-NC)</w:t>
      </w:r>
    </w:p>
    <w:p w14:paraId="3D0E3A94" w14:textId="77777777" w:rsidR="009D1E0E" w:rsidRPr="009D1E0E" w:rsidRDefault="009D1E0E" w:rsidP="009D1E0E">
      <w:pPr>
        <w:rPr>
          <w:bCs/>
        </w:rPr>
      </w:pPr>
      <w:r w:rsidRPr="009D1E0E">
        <w:rPr>
          <w:bCs/>
        </w:rPr>
        <w:t>ED-900 General Application for EDA Programs V1.1</w:t>
      </w:r>
    </w:p>
    <w:p w14:paraId="4143C24A" w14:textId="77777777" w:rsidR="00C46948" w:rsidRPr="00EF0946" w:rsidRDefault="009D1E0E" w:rsidP="00C46948">
      <w:r w:rsidRPr="00EF0946">
        <w:rPr>
          <w:bCs/>
        </w:rPr>
        <w:t>ED-900B Beneficiary Information Form V1.1</w:t>
      </w:r>
      <w:r w:rsidR="00C46948">
        <w:rPr>
          <w:bCs/>
        </w:rPr>
        <w:t xml:space="preserve"> </w:t>
      </w:r>
      <w:r w:rsidR="00C46948" w:rsidRPr="001E7748">
        <w:rPr>
          <w:color w:val="FF0000"/>
        </w:rPr>
        <w:t>(V2.0 will be supported in 10.0 upgrade)</w:t>
      </w:r>
    </w:p>
    <w:p w14:paraId="60ABA391" w14:textId="77777777" w:rsidR="009D1E0E" w:rsidRPr="009D1E0E" w:rsidRDefault="009D1E0E" w:rsidP="009D1E0E">
      <w:pPr>
        <w:rPr>
          <w:bCs/>
        </w:rPr>
      </w:pPr>
      <w:r w:rsidRPr="009D1E0E">
        <w:rPr>
          <w:bCs/>
        </w:rPr>
        <w:t>ED-900C EDA Application Supplement for Construction Programs V1.1</w:t>
      </w:r>
    </w:p>
    <w:p w14:paraId="46C628CE" w14:textId="71CA2582" w:rsidR="009D1E0E" w:rsidRDefault="009D1E0E" w:rsidP="009D1E0E">
      <w:pPr>
        <w:rPr>
          <w:b/>
          <w:bCs/>
        </w:rPr>
      </w:pPr>
      <w:r w:rsidRPr="009D1E0E">
        <w:rPr>
          <w:b/>
          <w:bCs/>
        </w:rPr>
        <w:t>PWEAA2020 (COMP ID: PW-EAA-DE)</w:t>
      </w:r>
    </w:p>
    <w:p w14:paraId="64F04647" w14:textId="2093AB89" w:rsidR="009D1E0E" w:rsidRPr="009D1E0E" w:rsidRDefault="009D1E0E" w:rsidP="009D1E0E">
      <w:pPr>
        <w:rPr>
          <w:bCs/>
        </w:rPr>
      </w:pPr>
      <w:r w:rsidRPr="009D1E0E">
        <w:rPr>
          <w:bCs/>
        </w:rPr>
        <w:t>ED-900 General Application for EDA Programs V1.1</w:t>
      </w:r>
    </w:p>
    <w:p w14:paraId="2BCC1662" w14:textId="77777777" w:rsidR="00C46948" w:rsidRPr="00EF0946" w:rsidRDefault="009D1E0E" w:rsidP="00C46948">
      <w:r w:rsidRPr="009D1E0E">
        <w:rPr>
          <w:bCs/>
        </w:rPr>
        <w:t>ED-900B Beneficiary Information Form V1.1</w:t>
      </w:r>
      <w:r w:rsidR="00C46948">
        <w:rPr>
          <w:bCs/>
        </w:rPr>
        <w:t xml:space="preserve"> </w:t>
      </w:r>
      <w:r w:rsidR="00C46948" w:rsidRPr="001E7748">
        <w:rPr>
          <w:color w:val="FF0000"/>
        </w:rPr>
        <w:t>(V2.0 will be supported in 10.0 upgrade)</w:t>
      </w:r>
    </w:p>
    <w:p w14:paraId="5C28700C" w14:textId="1A76EEB9" w:rsidR="009D1E0E" w:rsidRDefault="009D1E0E" w:rsidP="009D1E0E">
      <w:pPr>
        <w:rPr>
          <w:b/>
          <w:bCs/>
        </w:rPr>
      </w:pPr>
      <w:r w:rsidRPr="009D1E0E">
        <w:rPr>
          <w:b/>
          <w:bCs/>
        </w:rPr>
        <w:t>PWEAA2020 (COMP ID: EAA-NC)</w:t>
      </w:r>
    </w:p>
    <w:p w14:paraId="1207BA34" w14:textId="77777777" w:rsidR="009D1E0E" w:rsidRPr="009D1E0E" w:rsidRDefault="009D1E0E" w:rsidP="009D1E0E">
      <w:pPr>
        <w:rPr>
          <w:bCs/>
        </w:rPr>
      </w:pPr>
      <w:r w:rsidRPr="009D1E0E">
        <w:rPr>
          <w:bCs/>
        </w:rPr>
        <w:t>ED-900 General Application for EDA Programs V1.1</w:t>
      </w:r>
    </w:p>
    <w:p w14:paraId="5FB0F7D0" w14:textId="29CD4CC6" w:rsidR="009D1E0E" w:rsidRDefault="009D1E0E" w:rsidP="009D1E0E">
      <w:pPr>
        <w:rPr>
          <w:b/>
          <w:bCs/>
        </w:rPr>
      </w:pPr>
      <w:r w:rsidRPr="009D1E0E">
        <w:rPr>
          <w:b/>
          <w:bCs/>
        </w:rPr>
        <w:t>EDA-2019-DISASTER (COMP ID: DESIGN-AND-ENGINEERING)</w:t>
      </w:r>
    </w:p>
    <w:p w14:paraId="68C2778C" w14:textId="77777777" w:rsidR="009D1E0E" w:rsidRPr="009D1E0E" w:rsidRDefault="009D1E0E" w:rsidP="009D1E0E">
      <w:pPr>
        <w:rPr>
          <w:bCs/>
        </w:rPr>
      </w:pPr>
      <w:r w:rsidRPr="009D1E0E">
        <w:rPr>
          <w:bCs/>
        </w:rPr>
        <w:t>ED-900 General Application for EDA Programs V1.1</w:t>
      </w:r>
    </w:p>
    <w:p w14:paraId="42BB1DE8" w14:textId="77777777" w:rsidR="00C46948" w:rsidRPr="00EF0946" w:rsidRDefault="009D1E0E" w:rsidP="00C46948">
      <w:r w:rsidRPr="009D1E0E">
        <w:rPr>
          <w:bCs/>
        </w:rPr>
        <w:t>ED-900B Beneficiary Information Form V1.1</w:t>
      </w:r>
      <w:r w:rsidR="00C46948">
        <w:rPr>
          <w:bCs/>
        </w:rPr>
        <w:t xml:space="preserve"> </w:t>
      </w:r>
      <w:r w:rsidR="00C46948" w:rsidRPr="001E7748">
        <w:rPr>
          <w:color w:val="FF0000"/>
        </w:rPr>
        <w:t>(V2.0 will be supported in 10.0 upgrade)</w:t>
      </w:r>
    </w:p>
    <w:p w14:paraId="44070898" w14:textId="17AB01B4" w:rsidR="009D1E0E" w:rsidRPr="009D1E0E" w:rsidRDefault="009D1E0E" w:rsidP="009D1E0E">
      <w:pPr>
        <w:rPr>
          <w:b/>
          <w:bCs/>
        </w:rPr>
      </w:pPr>
      <w:r w:rsidRPr="009D1E0E">
        <w:rPr>
          <w:b/>
          <w:bCs/>
        </w:rPr>
        <w:t>EDA-2019-DISASTER (COMP ID: CONSTRUCTION)</w:t>
      </w:r>
    </w:p>
    <w:p w14:paraId="796165D7" w14:textId="77777777" w:rsidR="009D1E0E" w:rsidRPr="009D1E0E" w:rsidRDefault="009D1E0E" w:rsidP="009D1E0E">
      <w:pPr>
        <w:rPr>
          <w:bCs/>
        </w:rPr>
      </w:pPr>
      <w:r w:rsidRPr="009D1E0E">
        <w:rPr>
          <w:bCs/>
        </w:rPr>
        <w:t>ED-900 General Application for EDA Programs V1.1</w:t>
      </w:r>
    </w:p>
    <w:p w14:paraId="49953B26" w14:textId="77777777" w:rsidR="00C46948" w:rsidRPr="00EF0946" w:rsidRDefault="009D1E0E" w:rsidP="00C46948">
      <w:r w:rsidRPr="009D1E0E">
        <w:rPr>
          <w:bCs/>
        </w:rPr>
        <w:t>ED-900B Beneficiary Information Form V1.1</w:t>
      </w:r>
      <w:r w:rsidR="00C46948">
        <w:rPr>
          <w:bCs/>
        </w:rPr>
        <w:t xml:space="preserve"> </w:t>
      </w:r>
      <w:r w:rsidR="00C46948" w:rsidRPr="001E7748">
        <w:rPr>
          <w:color w:val="FF0000"/>
        </w:rPr>
        <w:t>(V2.0 will be supported in 10.0 upgrade)</w:t>
      </w:r>
    </w:p>
    <w:p w14:paraId="3DFC8EC2" w14:textId="4A289F14" w:rsidR="009D1E0E" w:rsidRDefault="009D1E0E" w:rsidP="009D1E0E">
      <w:pPr>
        <w:rPr>
          <w:bCs/>
        </w:rPr>
      </w:pPr>
      <w:r w:rsidRPr="009D1E0E">
        <w:rPr>
          <w:bCs/>
        </w:rPr>
        <w:t>ED-900C EDA Application Supplement for Construction Programs V1.1</w:t>
      </w:r>
    </w:p>
    <w:p w14:paraId="136B98F6" w14:textId="4957842D" w:rsidR="009D1E0E" w:rsidRPr="009D1E0E" w:rsidRDefault="009D1E0E" w:rsidP="009D1E0E">
      <w:pPr>
        <w:rPr>
          <w:b/>
          <w:bCs/>
        </w:rPr>
      </w:pPr>
      <w:r w:rsidRPr="009D1E0E">
        <w:rPr>
          <w:b/>
          <w:bCs/>
        </w:rPr>
        <w:t>EDA-2019-DISASTER (COMP ID: CONSTRUCTION-AND-NON-CONSTRUCTION)</w:t>
      </w:r>
    </w:p>
    <w:p w14:paraId="2729B546" w14:textId="77777777" w:rsidR="00087C75" w:rsidRPr="00087C75" w:rsidRDefault="00087C75" w:rsidP="00087C75">
      <w:pPr>
        <w:rPr>
          <w:bCs/>
        </w:rPr>
      </w:pPr>
      <w:r w:rsidRPr="00087C75">
        <w:rPr>
          <w:bCs/>
        </w:rPr>
        <w:t>ED-900 General Application for EDA Programs V1.1</w:t>
      </w:r>
    </w:p>
    <w:p w14:paraId="5AC40AFD" w14:textId="77777777" w:rsidR="00C46948" w:rsidRPr="00EF0946" w:rsidRDefault="00087C75" w:rsidP="00C46948">
      <w:r w:rsidRPr="00087C75">
        <w:rPr>
          <w:bCs/>
        </w:rPr>
        <w:t>ED-900B Beneficiary Information Form V1.1</w:t>
      </w:r>
      <w:r w:rsidR="00C46948">
        <w:rPr>
          <w:bCs/>
        </w:rPr>
        <w:t xml:space="preserve"> </w:t>
      </w:r>
      <w:r w:rsidR="00C46948" w:rsidRPr="001E7748">
        <w:rPr>
          <w:color w:val="FF0000"/>
        </w:rPr>
        <w:t>(V2.0 will be supported in 10.0 upgrade)</w:t>
      </w:r>
    </w:p>
    <w:p w14:paraId="7EBC4228" w14:textId="3D2F0654" w:rsidR="00087C75" w:rsidRDefault="00087C75" w:rsidP="00087C75">
      <w:pPr>
        <w:rPr>
          <w:bCs/>
        </w:rPr>
      </w:pPr>
      <w:r w:rsidRPr="00087C75">
        <w:rPr>
          <w:bCs/>
        </w:rPr>
        <w:t>ED-900C EDA Application Supplement for Construction Programs V1.1</w:t>
      </w:r>
    </w:p>
    <w:p w14:paraId="50128CD2" w14:textId="72B138FD" w:rsidR="00C9207E" w:rsidRDefault="00C9207E" w:rsidP="00087C75">
      <w:pPr>
        <w:rPr>
          <w:bCs/>
        </w:rPr>
      </w:pPr>
    </w:p>
    <w:p w14:paraId="13E446E9" w14:textId="74F62875" w:rsidR="00C9207E" w:rsidRPr="006B26C6" w:rsidRDefault="00C9207E" w:rsidP="00087C75">
      <w:pPr>
        <w:rPr>
          <w:b/>
          <w:bCs/>
          <w:color w:val="FF0000"/>
          <w:u w:val="single"/>
        </w:rPr>
      </w:pPr>
      <w:r w:rsidRPr="006B26C6">
        <w:rPr>
          <w:b/>
          <w:bCs/>
          <w:color w:val="FF0000"/>
          <w:u w:val="single"/>
        </w:rPr>
        <w:t xml:space="preserve">Department of State </w:t>
      </w:r>
      <w:r w:rsidR="006B26C6" w:rsidRPr="006B26C6">
        <w:rPr>
          <w:b/>
          <w:bCs/>
          <w:color w:val="FF0000"/>
          <w:u w:val="single"/>
        </w:rPr>
        <w:t>–</w:t>
      </w:r>
    </w:p>
    <w:p w14:paraId="11A9EF85" w14:textId="31AF67A5" w:rsidR="006B26C6" w:rsidRPr="00087C75" w:rsidRDefault="006B26C6" w:rsidP="00087C75">
      <w:pPr>
        <w:rPr>
          <w:bCs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Assurances for Non-Construction Programs (SF-424B Individual) V1.1</w:t>
      </w:r>
    </w:p>
    <w:p w14:paraId="2EB8FEAE" w14:textId="77777777" w:rsidR="00B82801" w:rsidRDefault="00B82801">
      <w:pPr>
        <w:rPr>
          <w:b/>
          <w:bCs/>
          <w:u w:val="single"/>
        </w:rPr>
      </w:pPr>
    </w:p>
    <w:p w14:paraId="6770DBD9" w14:textId="346491E4" w:rsidR="00A34A5D" w:rsidRDefault="00A34A5D">
      <w:pPr>
        <w:rPr>
          <w:b/>
          <w:bCs/>
        </w:rPr>
      </w:pPr>
      <w:r w:rsidRPr="00580E6D">
        <w:rPr>
          <w:b/>
          <w:bCs/>
          <w:u w:val="single"/>
        </w:rPr>
        <w:t>D</w:t>
      </w:r>
      <w:r w:rsidR="00B83750">
        <w:rPr>
          <w:b/>
          <w:bCs/>
          <w:u w:val="single"/>
        </w:rPr>
        <w:t>epartment of Transportation</w:t>
      </w:r>
      <w:r w:rsidRPr="00580E6D">
        <w:rPr>
          <w:b/>
          <w:bCs/>
          <w:u w:val="single"/>
        </w:rPr>
        <w:t xml:space="preserve"> </w:t>
      </w:r>
      <w:r>
        <w:rPr>
          <w:b/>
          <w:bCs/>
        </w:rPr>
        <w:t>–</w:t>
      </w:r>
    </w:p>
    <w:p w14:paraId="6875D83A" w14:textId="40B6B79E" w:rsidR="00087C75" w:rsidRDefault="00087C75">
      <w:pPr>
        <w:rPr>
          <w:b/>
        </w:rPr>
      </w:pPr>
      <w:r w:rsidRPr="00087C75">
        <w:rPr>
          <w:b/>
        </w:rPr>
        <w:t>FR-FSP-20-002</w:t>
      </w:r>
      <w:r w:rsidR="00684D9D">
        <w:rPr>
          <w:b/>
        </w:rPr>
        <w:t xml:space="preserve"> and </w:t>
      </w:r>
      <w:r w:rsidRPr="00087C75">
        <w:rPr>
          <w:b/>
        </w:rPr>
        <w:t>FR-TSP-20-002</w:t>
      </w:r>
    </w:p>
    <w:p w14:paraId="66D7FF5D" w14:textId="0181455F" w:rsidR="00087C75" w:rsidRDefault="00087C75" w:rsidP="00087C75">
      <w:r w:rsidRPr="00087C75">
        <w:t>FRA F 30 V1.0</w:t>
      </w:r>
    </w:p>
    <w:p w14:paraId="574F0602" w14:textId="4F3B17E0" w:rsidR="00D701BB" w:rsidRPr="00087C75" w:rsidRDefault="00D701BB" w:rsidP="00087C75"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ACH Vendor/Miscellaneous Payment Enrollment Form V2.0</w:t>
      </w:r>
    </w:p>
    <w:p w14:paraId="798C6C0D" w14:textId="69C8D72B" w:rsidR="00087C75" w:rsidRDefault="00087C75">
      <w:pPr>
        <w:rPr>
          <w:b/>
        </w:rPr>
      </w:pPr>
    </w:p>
    <w:p w14:paraId="5E239BDC" w14:textId="751F114B" w:rsidR="00087C75" w:rsidRPr="00087C75" w:rsidRDefault="00087C75">
      <w:pPr>
        <w:rPr>
          <w:b/>
        </w:rPr>
      </w:pPr>
      <w:r w:rsidRPr="00580E6D">
        <w:rPr>
          <w:b/>
          <w:u w:val="single"/>
        </w:rPr>
        <w:t>E</w:t>
      </w:r>
      <w:r w:rsidR="00B83750">
        <w:rPr>
          <w:b/>
          <w:u w:val="single"/>
        </w:rPr>
        <w:t>nvironmental Protection Agency</w:t>
      </w:r>
      <w:r w:rsidRPr="00087C75">
        <w:rPr>
          <w:b/>
        </w:rPr>
        <w:t>-</w:t>
      </w:r>
    </w:p>
    <w:p w14:paraId="7C8ABD3B" w14:textId="392CB6C3" w:rsidR="00087C75" w:rsidRPr="00087C75" w:rsidRDefault="00087C75">
      <w:pPr>
        <w:rPr>
          <w:b/>
        </w:rPr>
      </w:pPr>
      <w:r w:rsidRPr="00087C75">
        <w:rPr>
          <w:b/>
        </w:rPr>
        <w:t>EPA-R4-SFL-2020-01</w:t>
      </w:r>
      <w:r>
        <w:rPr>
          <w:b/>
        </w:rPr>
        <w:t xml:space="preserve">, </w:t>
      </w:r>
      <w:r w:rsidRPr="00087C75">
        <w:rPr>
          <w:b/>
        </w:rPr>
        <w:t>EPA-G2020-STAR-D1</w:t>
      </w:r>
      <w:r w:rsidR="00580E6D">
        <w:rPr>
          <w:b/>
        </w:rPr>
        <w:t xml:space="preserve"> and </w:t>
      </w:r>
      <w:r w:rsidR="00580E6D" w:rsidRPr="00580E6D">
        <w:rPr>
          <w:b/>
        </w:rPr>
        <w:t>EPA-REG8-WPDG-20-01</w:t>
      </w:r>
    </w:p>
    <w:p w14:paraId="2A3BD378" w14:textId="39FDB3D8" w:rsidR="00A34A5D" w:rsidRPr="00EF0946" w:rsidRDefault="00A34A5D">
      <w:pPr>
        <w:rPr>
          <w:color w:val="FF0000"/>
        </w:rPr>
      </w:pPr>
      <w:r w:rsidRPr="00EF0946">
        <w:t>EPA Key Contacts Form V2.0</w:t>
      </w:r>
      <w:r w:rsidR="00EF0946" w:rsidRPr="00EF0946">
        <w:t xml:space="preserve"> </w:t>
      </w:r>
      <w:r w:rsidR="00EF0946">
        <w:rPr>
          <w:color w:val="FF0000"/>
        </w:rPr>
        <w:t xml:space="preserve">(This will be </w:t>
      </w:r>
      <w:r w:rsidR="00B032FB">
        <w:rPr>
          <w:color w:val="FF0000"/>
        </w:rPr>
        <w:t>supported</w:t>
      </w:r>
      <w:r w:rsidR="00EF0946">
        <w:rPr>
          <w:color w:val="FF0000"/>
        </w:rPr>
        <w:t xml:space="preserve"> in the RAMP 10.0 upgrade)</w:t>
      </w:r>
    </w:p>
    <w:tbl>
      <w:tblPr>
        <w:tblW w:w="123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5"/>
      </w:tblGrid>
      <w:tr w:rsidR="00087C75" w:rsidRPr="00087C75" w14:paraId="0472D6DD" w14:textId="77777777" w:rsidTr="00087C75">
        <w:trPr>
          <w:tblCellSpacing w:w="0" w:type="dxa"/>
        </w:trPr>
        <w:tc>
          <w:tcPr>
            <w:tcW w:w="3435" w:type="dxa"/>
            <w:tcBorders>
              <w:left w:val="nil"/>
            </w:tcBorders>
            <w:shd w:val="clear" w:color="auto" w:fill="FFFFFF"/>
            <w:vAlign w:val="center"/>
            <w:hideMark/>
          </w:tcPr>
          <w:p w14:paraId="61A7FBC6" w14:textId="068186FF" w:rsidR="00087C75" w:rsidRPr="00087C75" w:rsidRDefault="00087C75" w:rsidP="00087C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2853DDC" w14:textId="77777777" w:rsidR="00684D9D" w:rsidRDefault="00684D9D">
      <w:pPr>
        <w:rPr>
          <w:b/>
          <w:bCs/>
          <w:u w:val="single"/>
        </w:rPr>
      </w:pPr>
    </w:p>
    <w:p w14:paraId="542C72D7" w14:textId="3CAF0CA7" w:rsidR="00A34A5D" w:rsidRDefault="00A34A5D">
      <w:pPr>
        <w:rPr>
          <w:b/>
          <w:bCs/>
        </w:rPr>
      </w:pPr>
      <w:r w:rsidRPr="00580E6D">
        <w:rPr>
          <w:b/>
          <w:bCs/>
          <w:u w:val="single"/>
        </w:rPr>
        <w:t>HHS-Other</w:t>
      </w:r>
      <w:r w:rsidRPr="00A34A5D">
        <w:rPr>
          <w:b/>
          <w:bCs/>
        </w:rPr>
        <w:t xml:space="preserve"> </w:t>
      </w:r>
      <w:r>
        <w:rPr>
          <w:b/>
          <w:bCs/>
        </w:rPr>
        <w:t>–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2299"/>
      </w:tblGrid>
      <w:tr w:rsidR="007E23E3" w:rsidRPr="007E23E3" w14:paraId="27BE85C3" w14:textId="77777777">
        <w:trPr>
          <w:trHeight w:val="161"/>
        </w:trPr>
        <w:tc>
          <w:tcPr>
            <w:tcW w:w="7424" w:type="dxa"/>
            <w:gridSpan w:val="2"/>
          </w:tcPr>
          <w:p w14:paraId="4527ED11" w14:textId="3DB2A4B4" w:rsidR="007E23E3" w:rsidRPr="007E23E3" w:rsidRDefault="007E23E3" w:rsidP="007E23E3">
            <w:pPr>
              <w:rPr>
                <w:b/>
                <w:bCs/>
              </w:rPr>
            </w:pPr>
            <w:r w:rsidRPr="007E23E3">
              <w:rPr>
                <w:b/>
                <w:bCs/>
              </w:rPr>
              <w:t xml:space="preserve">Social and Economic Development Strategies - Growing Organizations (GO) </w:t>
            </w:r>
          </w:p>
        </w:tc>
      </w:tr>
      <w:tr w:rsidR="007E23E3" w:rsidRPr="007E23E3" w14:paraId="460DEB16" w14:textId="77777777">
        <w:trPr>
          <w:gridAfter w:val="1"/>
          <w:wAfter w:w="2299" w:type="dxa"/>
          <w:trHeight w:val="161"/>
        </w:trPr>
        <w:tc>
          <w:tcPr>
            <w:tcW w:w="5125" w:type="dxa"/>
          </w:tcPr>
          <w:p w14:paraId="10C3B7B0" w14:textId="3F6A9ADA" w:rsidR="001F6E65" w:rsidRDefault="00580E6D" w:rsidP="001F6E65">
            <w:pPr>
              <w:rPr>
                <w:b/>
                <w:bCs/>
              </w:rPr>
            </w:pPr>
            <w:r w:rsidRPr="00580E6D">
              <w:rPr>
                <w:b/>
                <w:bCs/>
              </w:rPr>
              <w:t>HHS-2020-ACF-ANA-NN-1837</w:t>
            </w:r>
            <w:r>
              <w:rPr>
                <w:b/>
                <w:bCs/>
              </w:rPr>
              <w:t xml:space="preserve"> </w:t>
            </w:r>
          </w:p>
          <w:p w14:paraId="0E3FF104" w14:textId="4E6B986F" w:rsidR="007E23E3" w:rsidRPr="007E23E3" w:rsidRDefault="007E23E3" w:rsidP="001F6E65">
            <w:pPr>
              <w:rPr>
                <w:b/>
                <w:bCs/>
              </w:rPr>
            </w:pPr>
            <w:r w:rsidRPr="007E23E3">
              <w:rPr>
                <w:b/>
                <w:bCs/>
              </w:rPr>
              <w:t>Social and</w:t>
            </w:r>
            <w:r w:rsidR="001F6E65">
              <w:rPr>
                <w:b/>
                <w:bCs/>
              </w:rPr>
              <w:t xml:space="preserve"> </w:t>
            </w:r>
            <w:r w:rsidRPr="007E23E3">
              <w:rPr>
                <w:b/>
                <w:bCs/>
              </w:rPr>
              <w:t xml:space="preserve">Economic Development Strategies -SEDS </w:t>
            </w:r>
          </w:p>
        </w:tc>
      </w:tr>
    </w:tbl>
    <w:p w14:paraId="5C09F1F9" w14:textId="6DB7A26F" w:rsidR="00580E6D" w:rsidRDefault="00580E6D">
      <w:pPr>
        <w:rPr>
          <w:b/>
          <w:bCs/>
        </w:rPr>
      </w:pPr>
      <w:r w:rsidRPr="00580E6D">
        <w:rPr>
          <w:b/>
          <w:bCs/>
        </w:rPr>
        <w:t>HHS-2018-ACF-ANA-NA-1339</w:t>
      </w:r>
    </w:p>
    <w:p w14:paraId="23704284" w14:textId="4A1BE944" w:rsidR="00580E6D" w:rsidRDefault="00A34A5D">
      <w:r w:rsidRPr="00A34A5D">
        <w:t>Objective Work Plan V1.2</w:t>
      </w:r>
    </w:p>
    <w:p w14:paraId="2BD0C007" w14:textId="206A1BC1" w:rsidR="00095D24" w:rsidRDefault="00095D24">
      <w:r w:rsidRPr="00A54F76">
        <w:rPr>
          <w:b/>
          <w:bCs/>
          <w:color w:val="FF0000"/>
        </w:rPr>
        <w:t>HRSA -</w:t>
      </w:r>
      <w:r w:rsidRPr="00A54F76">
        <w:rPr>
          <w:color w:val="FF0000"/>
        </w:rPr>
        <w:t xml:space="preserve"> </w:t>
      </w:r>
      <w:r w:rsidR="00A54F76">
        <w:rPr>
          <w:rFonts w:ascii="Arial" w:hAnsi="Arial" w:cs="Arial"/>
          <w:color w:val="FF0000"/>
          <w:sz w:val="20"/>
          <w:szCs w:val="20"/>
          <w:shd w:val="clear" w:color="auto" w:fill="FFFFFF"/>
        </w:rPr>
        <w:t>Standardized Work Plan (SWP) V1.0</w:t>
      </w:r>
    </w:p>
    <w:p w14:paraId="7D448E81" w14:textId="77777777" w:rsidR="00095D24" w:rsidRPr="00095D24" w:rsidRDefault="00095D24"/>
    <w:p w14:paraId="233C4106" w14:textId="311EB717" w:rsidR="00A34A5D" w:rsidRPr="00580E6D" w:rsidRDefault="00A34A5D">
      <w:pPr>
        <w:rPr>
          <w:b/>
          <w:bCs/>
          <w:u w:val="single"/>
        </w:rPr>
      </w:pPr>
      <w:r w:rsidRPr="00580E6D">
        <w:rPr>
          <w:b/>
          <w:bCs/>
          <w:u w:val="single"/>
        </w:rPr>
        <w:t>H</w:t>
      </w:r>
      <w:r w:rsidR="007E23E3">
        <w:rPr>
          <w:b/>
          <w:bCs/>
          <w:u w:val="single"/>
        </w:rPr>
        <w:t xml:space="preserve">ousing and </w:t>
      </w:r>
      <w:r w:rsidRPr="00580E6D">
        <w:rPr>
          <w:b/>
          <w:bCs/>
          <w:u w:val="single"/>
        </w:rPr>
        <w:t>U</w:t>
      </w:r>
      <w:r w:rsidR="007E23E3">
        <w:rPr>
          <w:b/>
          <w:bCs/>
          <w:u w:val="single"/>
        </w:rPr>
        <w:t xml:space="preserve">rban </w:t>
      </w:r>
      <w:r w:rsidRPr="00580E6D">
        <w:rPr>
          <w:b/>
          <w:bCs/>
          <w:u w:val="single"/>
        </w:rPr>
        <w:t>D</w:t>
      </w:r>
      <w:r w:rsidR="007E23E3">
        <w:rPr>
          <w:b/>
          <w:bCs/>
          <w:u w:val="single"/>
        </w:rPr>
        <w:t>evelopment</w:t>
      </w:r>
      <w:r w:rsidRPr="00580E6D">
        <w:rPr>
          <w:b/>
          <w:bCs/>
          <w:u w:val="single"/>
        </w:rPr>
        <w:t xml:space="preserve"> </w:t>
      </w:r>
      <w:r w:rsidRPr="00580E6D">
        <w:rPr>
          <w:b/>
          <w:bCs/>
        </w:rPr>
        <w:t>–</w:t>
      </w:r>
    </w:p>
    <w:p w14:paraId="35C5EA7F" w14:textId="77777777" w:rsidR="00580E6D" w:rsidRPr="00580E6D" w:rsidRDefault="00580E6D">
      <w:pPr>
        <w:rPr>
          <w:b/>
        </w:rPr>
      </w:pPr>
      <w:r w:rsidRPr="00580E6D">
        <w:rPr>
          <w:b/>
        </w:rPr>
        <w:t>FR-6400-N-39</w:t>
      </w:r>
    </w:p>
    <w:p w14:paraId="599747D0" w14:textId="5A873335" w:rsidR="00A34A5D" w:rsidRPr="00EF0946" w:rsidRDefault="00A34A5D">
      <w:pPr>
        <w:rPr>
          <w:color w:val="FF0000"/>
        </w:rPr>
      </w:pPr>
      <w:r w:rsidRPr="00A34A5D">
        <w:t>HUD Applicant-Recipient Disclosure Report V2.0</w:t>
      </w:r>
      <w:r w:rsidR="00EF0946" w:rsidRPr="00EF0946">
        <w:rPr>
          <w:color w:val="FF0000"/>
        </w:rPr>
        <w:t xml:space="preserve"> (This will be </w:t>
      </w:r>
      <w:r w:rsidR="00B032FB">
        <w:rPr>
          <w:color w:val="FF0000"/>
        </w:rPr>
        <w:t>supported</w:t>
      </w:r>
      <w:r w:rsidR="00EF0946" w:rsidRPr="00EF0946">
        <w:rPr>
          <w:color w:val="FF0000"/>
        </w:rPr>
        <w:t xml:space="preserve"> in the RAMP 10.0 upgrade)</w:t>
      </w:r>
    </w:p>
    <w:p w14:paraId="1BAADF17" w14:textId="4BF36C74" w:rsidR="00A34A5D" w:rsidRDefault="00A34A5D">
      <w:r w:rsidRPr="00A34A5D">
        <w:t>OZ Certification Form V1.0</w:t>
      </w:r>
    </w:p>
    <w:p w14:paraId="549479A1" w14:textId="1960F436" w:rsidR="00580E6D" w:rsidRDefault="00580E6D">
      <w:pPr>
        <w:rPr>
          <w:b/>
        </w:rPr>
      </w:pPr>
      <w:r w:rsidRPr="00580E6D">
        <w:rPr>
          <w:b/>
        </w:rPr>
        <w:t>FR-6400-N-19</w:t>
      </w:r>
    </w:p>
    <w:p w14:paraId="0666701E" w14:textId="604E3466" w:rsidR="00580E6D" w:rsidRPr="00580E6D" w:rsidRDefault="00580E6D" w:rsidP="00580E6D">
      <w:r w:rsidRPr="00580E6D">
        <w:t>HUD Applicant-Recipient Disclosure Report V2.0</w:t>
      </w:r>
      <w:r w:rsidR="007028E5">
        <w:t xml:space="preserve"> </w:t>
      </w:r>
      <w:r w:rsidR="007028E5" w:rsidRPr="00EF0946">
        <w:rPr>
          <w:color w:val="FF0000"/>
        </w:rPr>
        <w:t xml:space="preserve">(This will be </w:t>
      </w:r>
      <w:r w:rsidR="00B032FB">
        <w:rPr>
          <w:color w:val="FF0000"/>
        </w:rPr>
        <w:t>supported</w:t>
      </w:r>
      <w:r w:rsidR="007028E5" w:rsidRPr="00EF0946">
        <w:rPr>
          <w:color w:val="FF0000"/>
        </w:rPr>
        <w:t xml:space="preserve"> in the RAMP 10.0 upgrade)</w:t>
      </w:r>
    </w:p>
    <w:p w14:paraId="22E7D1E4" w14:textId="77777777" w:rsidR="00580E6D" w:rsidRPr="00580E6D" w:rsidRDefault="00580E6D" w:rsidP="00580E6D">
      <w:r w:rsidRPr="00580E6D">
        <w:t>OZ Certification Form V1.0</w:t>
      </w:r>
    </w:p>
    <w:p w14:paraId="37857264" w14:textId="717EAA3F" w:rsidR="00580E6D" w:rsidRDefault="00580E6D">
      <w:pPr>
        <w:rPr>
          <w:b/>
        </w:rPr>
      </w:pPr>
      <w:r w:rsidRPr="00580E6D">
        <w:rPr>
          <w:b/>
        </w:rPr>
        <w:t>FR-6400-N-70</w:t>
      </w:r>
    </w:p>
    <w:p w14:paraId="6821CA32" w14:textId="77777777" w:rsidR="00580E6D" w:rsidRPr="00580E6D" w:rsidRDefault="00580E6D" w:rsidP="00580E6D">
      <w:r w:rsidRPr="00580E6D">
        <w:t>OZ Certification Form V1.0</w:t>
      </w:r>
    </w:p>
    <w:p w14:paraId="23561831" w14:textId="07A2B906" w:rsidR="00580E6D" w:rsidRPr="00580E6D" w:rsidRDefault="00580E6D">
      <w:pPr>
        <w:rPr>
          <w:b/>
        </w:rPr>
      </w:pPr>
      <w:r w:rsidRPr="00580E6D">
        <w:rPr>
          <w:b/>
        </w:rPr>
        <w:t>FR-6400-N-33</w:t>
      </w:r>
    </w:p>
    <w:p w14:paraId="17D7B132" w14:textId="77777777" w:rsidR="00580E6D" w:rsidRPr="00580E6D" w:rsidRDefault="00580E6D" w:rsidP="00580E6D">
      <w:r w:rsidRPr="00580E6D">
        <w:t>OZ Certification Form V1.0</w:t>
      </w:r>
    </w:p>
    <w:p w14:paraId="1DD519AD" w14:textId="77777777" w:rsidR="00580E6D" w:rsidRDefault="00580E6D"/>
    <w:p w14:paraId="053D37BF" w14:textId="4EFF5D72" w:rsidR="00A34A5D" w:rsidRDefault="00A34A5D">
      <w:pPr>
        <w:rPr>
          <w:b/>
          <w:bCs/>
        </w:rPr>
      </w:pPr>
      <w:r w:rsidRPr="00580E6D">
        <w:rPr>
          <w:b/>
          <w:bCs/>
          <w:u w:val="single"/>
        </w:rPr>
        <w:t>I</w:t>
      </w:r>
      <w:r w:rsidR="007E23E3">
        <w:rPr>
          <w:b/>
          <w:bCs/>
          <w:u w:val="single"/>
        </w:rPr>
        <w:t xml:space="preserve">nstitute of Museum and Library </w:t>
      </w:r>
      <w:r w:rsidRPr="00580E6D">
        <w:rPr>
          <w:b/>
          <w:bCs/>
          <w:u w:val="single"/>
        </w:rPr>
        <w:t>S</w:t>
      </w:r>
      <w:r w:rsidR="007E23E3">
        <w:rPr>
          <w:b/>
          <w:bCs/>
          <w:u w:val="single"/>
        </w:rPr>
        <w:t>ervices</w:t>
      </w:r>
      <w:r w:rsidRPr="00580E6D">
        <w:rPr>
          <w:b/>
          <w:bCs/>
          <w:u w:val="single"/>
        </w:rPr>
        <w:t xml:space="preserve"> </w:t>
      </w:r>
      <w:r>
        <w:rPr>
          <w:b/>
          <w:bCs/>
        </w:rPr>
        <w:t>–</w:t>
      </w:r>
    </w:p>
    <w:p w14:paraId="20B886B9" w14:textId="0D1CBD69" w:rsidR="00580E6D" w:rsidRPr="00580E6D" w:rsidRDefault="00580E6D">
      <w:pPr>
        <w:rPr>
          <w:b/>
        </w:rPr>
      </w:pPr>
      <w:r w:rsidRPr="00580E6D">
        <w:rPr>
          <w:b/>
        </w:rPr>
        <w:t>NLG-LIBRARIES-FY21</w:t>
      </w:r>
      <w:r>
        <w:rPr>
          <w:b/>
        </w:rPr>
        <w:t xml:space="preserve"> and </w:t>
      </w:r>
      <w:r w:rsidRPr="00580E6D">
        <w:rPr>
          <w:b/>
        </w:rPr>
        <w:t>LB21-FY21</w:t>
      </w:r>
    </w:p>
    <w:p w14:paraId="18904B51" w14:textId="3A39B4FD" w:rsidR="00A34A5D" w:rsidRDefault="00A34A5D">
      <w:r w:rsidRPr="00A34A5D">
        <w:t>IMLS Supplementary Information Form V</w:t>
      </w:r>
      <w:r w:rsidR="009B0104" w:rsidRPr="009B0104">
        <w:rPr>
          <w:color w:val="FF0000"/>
        </w:rPr>
        <w:t>2</w:t>
      </w:r>
      <w:r w:rsidRPr="00A34A5D">
        <w:t>.0</w:t>
      </w:r>
    </w:p>
    <w:p w14:paraId="7E1CCC6B" w14:textId="77777777" w:rsidR="007E23E3" w:rsidRDefault="007E23E3">
      <w:pPr>
        <w:rPr>
          <w:b/>
          <w:bCs/>
          <w:u w:val="single"/>
        </w:rPr>
      </w:pPr>
    </w:p>
    <w:p w14:paraId="72A62D5A" w14:textId="5B9BABDB" w:rsidR="00A34A5D" w:rsidRDefault="00A34A5D">
      <w:pPr>
        <w:rPr>
          <w:b/>
          <w:bCs/>
        </w:rPr>
      </w:pPr>
      <w:r w:rsidRPr="00580E6D">
        <w:rPr>
          <w:b/>
          <w:bCs/>
          <w:u w:val="single"/>
        </w:rPr>
        <w:t>N</w:t>
      </w:r>
      <w:r w:rsidR="007E23E3">
        <w:rPr>
          <w:b/>
          <w:bCs/>
          <w:u w:val="single"/>
        </w:rPr>
        <w:t xml:space="preserve">ational </w:t>
      </w:r>
      <w:r w:rsidRPr="00580E6D">
        <w:rPr>
          <w:b/>
          <w:bCs/>
          <w:u w:val="single"/>
        </w:rPr>
        <w:t>E</w:t>
      </w:r>
      <w:r w:rsidR="007E23E3">
        <w:rPr>
          <w:b/>
          <w:bCs/>
          <w:u w:val="single"/>
        </w:rPr>
        <w:t xml:space="preserve">ndowment for the </w:t>
      </w:r>
      <w:r w:rsidRPr="00580E6D">
        <w:rPr>
          <w:b/>
          <w:bCs/>
          <w:u w:val="single"/>
        </w:rPr>
        <w:t>H</w:t>
      </w:r>
      <w:r w:rsidR="007E23E3">
        <w:rPr>
          <w:b/>
          <w:bCs/>
          <w:u w:val="single"/>
        </w:rPr>
        <w:t>umanities</w:t>
      </w:r>
      <w:r w:rsidRPr="00580E6D">
        <w:rPr>
          <w:b/>
          <w:bCs/>
          <w:u w:val="single"/>
        </w:rPr>
        <w:t xml:space="preserve"> </w:t>
      </w:r>
      <w:r>
        <w:rPr>
          <w:b/>
          <w:bCs/>
        </w:rPr>
        <w:t>–</w:t>
      </w:r>
    </w:p>
    <w:p w14:paraId="71508496" w14:textId="663950DE" w:rsidR="00580E6D" w:rsidRPr="00B82801" w:rsidRDefault="00580E6D">
      <w:pPr>
        <w:rPr>
          <w:b/>
        </w:rPr>
      </w:pPr>
      <w:r w:rsidRPr="00B82801">
        <w:rPr>
          <w:b/>
        </w:rPr>
        <w:t>20200812-TT (COMP ID: TT82020), 20200812-TT (COMP ID: TT12021),</w:t>
      </w:r>
      <w:r w:rsidR="00B82801" w:rsidRPr="00B828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B82801" w:rsidRPr="00B82801">
        <w:rPr>
          <w:b/>
        </w:rPr>
        <w:t>20200812-TD-TR (COMP ID: TD82020)</w:t>
      </w:r>
    </w:p>
    <w:p w14:paraId="3FE03A40" w14:textId="6BE011C5" w:rsidR="00B82801" w:rsidRPr="00B82801" w:rsidRDefault="00B82801">
      <w:pPr>
        <w:rPr>
          <w:b/>
        </w:rPr>
      </w:pPr>
      <w:r w:rsidRPr="00B82801">
        <w:rPr>
          <w:b/>
        </w:rPr>
        <w:t>20200812-TD-TR (COMP ID: TR82020),</w:t>
      </w:r>
      <w:r w:rsidRPr="00B828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B82801">
        <w:rPr>
          <w:b/>
        </w:rPr>
        <w:t>20200812-TD-TR (COMP ID: TD12021),</w:t>
      </w:r>
      <w:r w:rsidRPr="00B828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B82801">
        <w:rPr>
          <w:b/>
        </w:rPr>
        <w:t>20200812-TD-TR (COMP ID: TR12021)</w:t>
      </w:r>
    </w:p>
    <w:p w14:paraId="6C26C81C" w14:textId="5E4463D4" w:rsidR="00A34A5D" w:rsidRDefault="00A34A5D">
      <w:r w:rsidRPr="00A34A5D">
        <w:t>Assurances as to Labor Standards V1.0</w:t>
      </w:r>
    </w:p>
    <w:p w14:paraId="00B69F73" w14:textId="2148A1B1" w:rsidR="00B82801" w:rsidRDefault="00D56E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Application for Federal Domestic Assistance- Individual V2.0</w:t>
      </w:r>
      <w:r w:rsidR="005A7DC1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(Will be supported in 10.0 upgrade)</w:t>
      </w:r>
    </w:p>
    <w:p w14:paraId="7A628E12" w14:textId="70DF22F6" w:rsidR="00D56ECC" w:rsidRPr="004E5058" w:rsidRDefault="004E5058">
      <w:pPr>
        <w:rPr>
          <w:color w:val="FF0000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NEH Supplemental Information for Individuals V3.0</w:t>
      </w:r>
      <w:r w:rsidR="00786BB3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(Will be supported in 10.0 upgrade)</w:t>
      </w:r>
    </w:p>
    <w:p w14:paraId="26D7C219" w14:textId="61E8AE1C" w:rsidR="00A34A5D" w:rsidRDefault="00A34A5D">
      <w:pPr>
        <w:rPr>
          <w:b/>
          <w:bCs/>
        </w:rPr>
      </w:pPr>
      <w:r w:rsidRPr="00B82801">
        <w:rPr>
          <w:b/>
          <w:bCs/>
          <w:u w:val="single"/>
        </w:rPr>
        <w:t>D</w:t>
      </w:r>
      <w:r w:rsidR="007E23E3">
        <w:rPr>
          <w:b/>
          <w:bCs/>
          <w:u w:val="single"/>
        </w:rPr>
        <w:t xml:space="preserve">epartment </w:t>
      </w:r>
      <w:r w:rsidR="00582DEA" w:rsidRPr="00B82801">
        <w:rPr>
          <w:b/>
          <w:bCs/>
          <w:u w:val="single"/>
        </w:rPr>
        <w:t>of</w:t>
      </w:r>
      <w:r w:rsidR="00817EB4">
        <w:rPr>
          <w:b/>
          <w:bCs/>
          <w:u w:val="single"/>
        </w:rPr>
        <w:t xml:space="preserve"> </w:t>
      </w:r>
      <w:r w:rsidRPr="00B82801">
        <w:rPr>
          <w:b/>
          <w:bCs/>
          <w:u w:val="single"/>
        </w:rPr>
        <w:t>J</w:t>
      </w:r>
      <w:r w:rsidR="00817EB4">
        <w:rPr>
          <w:b/>
          <w:bCs/>
          <w:u w:val="single"/>
        </w:rPr>
        <w:t>ustice</w:t>
      </w:r>
      <w:r w:rsidRPr="00A34A5D">
        <w:rPr>
          <w:b/>
          <w:bCs/>
        </w:rPr>
        <w:t xml:space="preserve"> </w:t>
      </w:r>
      <w:r>
        <w:rPr>
          <w:b/>
          <w:bCs/>
        </w:rPr>
        <w:t>–</w:t>
      </w:r>
    </w:p>
    <w:p w14:paraId="48BFED29" w14:textId="0DDAEB0A" w:rsidR="00B82801" w:rsidRDefault="00B82801">
      <w:pPr>
        <w:rPr>
          <w:b/>
          <w:bCs/>
        </w:rPr>
      </w:pPr>
      <w:r w:rsidRPr="00B82801">
        <w:rPr>
          <w:b/>
          <w:bCs/>
        </w:rPr>
        <w:t>BJA-2020-17372</w:t>
      </w:r>
    </w:p>
    <w:p w14:paraId="3E3E1086" w14:textId="44ABCB3D" w:rsidR="00A34A5D" w:rsidRDefault="00A34A5D">
      <w:r w:rsidRPr="00A34A5D">
        <w:t>Financial Management and System of Internal Controls Questionnaire V2.0</w:t>
      </w:r>
      <w:r w:rsidR="002439BC">
        <w:t xml:space="preserve"> </w:t>
      </w:r>
      <w:r w:rsidR="002439BC" w:rsidRPr="002777E6">
        <w:rPr>
          <w:color w:val="FF0000"/>
        </w:rPr>
        <w:t>(</w:t>
      </w:r>
      <w:r w:rsidR="002777E6" w:rsidRPr="002777E6">
        <w:rPr>
          <w:color w:val="FF0000"/>
        </w:rPr>
        <w:t>Will be supported in 10.0</w:t>
      </w:r>
      <w:r w:rsidR="002777E6">
        <w:rPr>
          <w:color w:val="FF0000"/>
        </w:rPr>
        <w:t xml:space="preserve"> upgrade</w:t>
      </w:r>
      <w:r w:rsidR="002777E6" w:rsidRPr="002777E6">
        <w:rPr>
          <w:color w:val="FF0000"/>
        </w:rPr>
        <w:t>)</w:t>
      </w:r>
    </w:p>
    <w:sectPr w:rsidR="00A34A5D" w:rsidSect="00087C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5D"/>
    <w:rsid w:val="00087C75"/>
    <w:rsid w:val="00095D24"/>
    <w:rsid w:val="000A7CF1"/>
    <w:rsid w:val="00173C59"/>
    <w:rsid w:val="001972FE"/>
    <w:rsid w:val="001B25F5"/>
    <w:rsid w:val="001C588D"/>
    <w:rsid w:val="001E7748"/>
    <w:rsid w:val="001F529E"/>
    <w:rsid w:val="001F6E65"/>
    <w:rsid w:val="002271F0"/>
    <w:rsid w:val="002439BC"/>
    <w:rsid w:val="002776C9"/>
    <w:rsid w:val="002777E6"/>
    <w:rsid w:val="0029707C"/>
    <w:rsid w:val="00300584"/>
    <w:rsid w:val="004E5058"/>
    <w:rsid w:val="00580E6D"/>
    <w:rsid w:val="00582DEA"/>
    <w:rsid w:val="005A7DC1"/>
    <w:rsid w:val="006005B2"/>
    <w:rsid w:val="00684D9D"/>
    <w:rsid w:val="006B26C6"/>
    <w:rsid w:val="007028E5"/>
    <w:rsid w:val="0071239D"/>
    <w:rsid w:val="0073224E"/>
    <w:rsid w:val="00782B5A"/>
    <w:rsid w:val="00786BB3"/>
    <w:rsid w:val="007E23E3"/>
    <w:rsid w:val="008142CE"/>
    <w:rsid w:val="00817EB4"/>
    <w:rsid w:val="00824158"/>
    <w:rsid w:val="008E00F1"/>
    <w:rsid w:val="009615BE"/>
    <w:rsid w:val="00980683"/>
    <w:rsid w:val="009B0104"/>
    <w:rsid w:val="009D1E0E"/>
    <w:rsid w:val="009D6A93"/>
    <w:rsid w:val="00A164FD"/>
    <w:rsid w:val="00A34A5D"/>
    <w:rsid w:val="00A54F76"/>
    <w:rsid w:val="00AF6273"/>
    <w:rsid w:val="00B032FB"/>
    <w:rsid w:val="00B508C3"/>
    <w:rsid w:val="00B82801"/>
    <w:rsid w:val="00B83750"/>
    <w:rsid w:val="00BC4059"/>
    <w:rsid w:val="00C1439A"/>
    <w:rsid w:val="00C22F12"/>
    <w:rsid w:val="00C46948"/>
    <w:rsid w:val="00C9207E"/>
    <w:rsid w:val="00D56ECC"/>
    <w:rsid w:val="00D60068"/>
    <w:rsid w:val="00D61097"/>
    <w:rsid w:val="00D63C77"/>
    <w:rsid w:val="00D701BB"/>
    <w:rsid w:val="00D72056"/>
    <w:rsid w:val="00EF0946"/>
    <w:rsid w:val="00F54F28"/>
    <w:rsid w:val="00F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A983"/>
  <w15:chartTrackingRefBased/>
  <w15:docId w15:val="{DFE6723D-7EBF-4D0D-B015-BDCD9E4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F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8FAA2C83F7D4B9BFB0197E52D2D8E" ma:contentTypeVersion="9" ma:contentTypeDescription="Create a new document." ma:contentTypeScope="" ma:versionID="a881ce9793ba395e1664c17e2c393333">
  <xsd:schema xmlns:xsd="http://www.w3.org/2001/XMLSchema" xmlns:xs="http://www.w3.org/2001/XMLSchema" xmlns:p="http://schemas.microsoft.com/office/2006/metadata/properties" xmlns:ns3="2bede56d-a1e6-4e27-8922-e301c9788100" targetNamespace="http://schemas.microsoft.com/office/2006/metadata/properties" ma:root="true" ma:fieldsID="e0aa4387d77f37b5a6cc926346dac957" ns3:_="">
    <xsd:import namespace="2bede56d-a1e6-4e27-8922-e301c9788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de56d-a1e6-4e27-8922-e301c9788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D66B3-7285-4FF3-8851-4BF49C58A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de56d-a1e6-4e27-8922-e301c9788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87049-AAE8-464F-87A9-E7CCF00D1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FC81E-3530-4D24-9BA8-142BF12312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(RSCH)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Mullins</dc:creator>
  <cp:keywords/>
  <dc:description/>
  <cp:lastModifiedBy>Daniel Mullins</cp:lastModifiedBy>
  <cp:revision>2</cp:revision>
  <dcterms:created xsi:type="dcterms:W3CDTF">2021-05-20T19:33:00Z</dcterms:created>
  <dcterms:modified xsi:type="dcterms:W3CDTF">2021-05-20T19:33:00Z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0x01010089C8FAA2C83F7D4B9BFB0197E52D2D8E</vt:lpwstr>
  </property>
</Properties>
</file>